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6D2" w:rsidRDefault="009751B1" w:rsidP="002520BD">
      <w:pPr>
        <w:spacing w:before="240"/>
      </w:pPr>
      <w:r>
        <w:rPr>
          <w:noProof/>
          <w:lang w:val="ru-RU" w:eastAsia="ru-RU"/>
        </w:rPr>
        <w:drawing>
          <wp:inline distT="0" distB="0" distL="0" distR="0">
            <wp:extent cx="1876847" cy="1905000"/>
            <wp:effectExtent l="0" t="0" r="0" b="0"/>
            <wp:docPr id="11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847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  <w:gridCol w:w="5886"/>
      </w:tblGrid>
      <w:tr w:rsidR="00B25678" w:rsidTr="00FB22D7"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1F2545" w:rsidRPr="00D85844" w:rsidRDefault="009751B1" w:rsidP="00B5787E">
            <w:pPr>
              <w:tabs>
                <w:tab w:val="left" w:pos="72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32"/>
                <w:szCs w:val="32"/>
                <w:lang w:val="ru-RU"/>
              </w:rPr>
            </w:pPr>
            <w:bookmarkStart w:id="0" w:name="_Toc387648652"/>
            <w:r w:rsidRPr="00D85844"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>Краткая информация об автомобиле</w:t>
            </w:r>
            <w:r w:rsidRPr="00D85844"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 xml:space="preserve"> </w:t>
            </w:r>
            <w:r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t>XF</w:t>
            </w:r>
            <w:r w:rsidRPr="00D85844"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 xml:space="preserve"> 480 </w:t>
            </w:r>
            <w:r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t>FTT</w:t>
            </w:r>
            <w:r w:rsidRPr="00D85844"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 xml:space="preserve"> 6</w:t>
            </w:r>
            <w:r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t>X</w:t>
            </w:r>
            <w:r w:rsidRPr="00D85844"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>4 Тягач</w:t>
            </w:r>
            <w:bookmarkEnd w:id="0"/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Спойлер крыши и регулировка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Рег.спойлер крыши для Space Cab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Боковые манжеты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D85844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Боковые обтекатели, шарнирные с левой стороны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Исполнение верхнего спального места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Верхнее спальное место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Антенны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Антенны: AM/FM, 2x GSM, GPS. Дополнительно: CB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D85844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Шины пер1 или пер.оси</w:t>
            </w: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F1,315/80R22.5GO  KMAXS2 156/150 L Steering CB71-1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D85844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Шины ведущая задняя ось(и)</w:t>
            </w: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R1,315/80R22.5GO  KMAXS2 156/150 L Steering CB71-1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D85844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Шины ведущая зд2 или поддерживающая ось</w:t>
            </w: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R2,315/80R22.5GO  KMAXS2 156/150 L Steering CB71-1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Двигатель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Двиг. MX-13, 355 кВт/483 л.с. Эмблема на каб.: 480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Система замедлителя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MX Engine Brake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Топливный бак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D85844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Алюм.топливный бак 430 л справа, высота 620 мм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Версия топливного предварительного 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фильтра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D85844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Предварительный топливный фильтр с подогревом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Седельно-сцепное устройство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Jost JSK37C чугун 250+26 мм, D152-20 т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Положение EAS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D85844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Блок 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EAS</w:t>
            </w: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 с левой стороны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Положение топливного бака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Топливный бак справа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D85844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Отсек аккумул.батареи и кронштейн </w:t>
            </w: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зап.колеса</w:t>
            </w: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D85844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Гор. отсек АКБ слева, без кронштейна зап. колеса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Версия кабины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Кабина Space Cab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Подвеска кабины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Механическая подвеска кабины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Цвет кабины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H3279WHTE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Сиденье водителя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Сиденье водителя: Comfort Air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Сиденье второго водителя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D85844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Сиденье </w:t>
            </w: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вт.водителя: базовая комплектация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Круиз-контроль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Круиз-контроль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D85844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Система предупр. о покид. полосы движения</w:t>
            </w: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D85844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Нет системы предупр. о покид. полосы движения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Правила техники безопасности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Отсутствуют правила техники безопасности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Передняя ось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Передняя: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8,00 т, параболическая, 163N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Задняя ось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D85844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Задняя: 2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x</w:t>
            </w: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 10,50 т, пневм. подвеска, 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SR</w:t>
            </w: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1360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T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Шины поставщика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Goodyear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Запасная шина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SP, неприменимо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Выброс отработавших газов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Соответствует Euro 5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Исполнение коробки передач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МКП, 16-ступенчатая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lastRenderedPageBreak/>
              <w:t>Коробка передач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16-ступенчатая механическая 16S25.. OD, 13,80-0,84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Передаточное число задней оси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Передаточное число задней оси 3,09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Колесная база / задний свес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D85844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Колесная база 3,90 м / задний свес 1,65 м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Положение выхлопной трубы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Выхлопная труба 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горизонтальная, низкая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D85844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Положение и объем бака для 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AdBlue</w:t>
            </w: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д</w:t>
            </w: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D85844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Бак для 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AdBlue</w:t>
            </w: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(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R</w:t>
            </w: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) 90 л, на левом подкрылке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D85844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Полная масса автомобиля 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GVM</w:t>
            </w: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 по массе шасси</w:t>
            </w: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D85844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Техническая масса 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GVM</w:t>
            </w: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 макс.27000 кг по массе шасси</w:t>
            </w:r>
          </w:p>
        </w:tc>
      </w:tr>
      <w:tr w:rsidR="00B25678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9751B1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Гарантия на автомобиль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D85844" w:rsidRDefault="009751B1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Стандарт. гарантия-1г </w:t>
            </w:r>
            <w:r w:rsidRPr="00D85844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полн-2-й г транс-1г поломка</w:t>
            </w:r>
          </w:p>
        </w:tc>
      </w:tr>
    </w:tbl>
    <w:p w:rsidR="001F2545" w:rsidRPr="00D85844" w:rsidRDefault="009751B1" w:rsidP="00325E48">
      <w:pPr>
        <w:tabs>
          <w:tab w:val="left" w:pos="72"/>
        </w:tabs>
        <w:autoSpaceDE w:val="0"/>
        <w:autoSpaceDN w:val="0"/>
        <w:adjustRightInd w:val="0"/>
        <w:spacing w:after="0" w:line="300" w:lineRule="exact"/>
        <w:rPr>
          <w:rFonts w:ascii="Arial" w:hAnsi="Arial" w:cs="Arial"/>
          <w:lang w:val="ru-RU"/>
        </w:rPr>
        <w:sectPr w:rsidR="001F2545" w:rsidRPr="00D85844" w:rsidSect="00097197">
          <w:headerReference w:type="default" r:id="rId13"/>
          <w:footerReference w:type="default" r:id="rId14"/>
          <w:pgSz w:w="11906" w:h="16838"/>
          <w:pgMar w:top="1701" w:right="680" w:bottom="1418" w:left="1021" w:header="709" w:footer="454" w:gutter="0"/>
          <w:cols w:space="708"/>
          <w:docGrid w:linePitch="360"/>
        </w:sectPr>
      </w:pPr>
    </w:p>
    <w:tbl>
      <w:tblPr>
        <w:tblW w:w="10206" w:type="dxa"/>
        <w:tblInd w:w="108" w:type="dxa"/>
        <w:tblBorders>
          <w:bottom w:val="single" w:sz="4" w:space="0" w:color="595959" w:themeColor="text1" w:themeTint="A6"/>
          <w:insideH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3209"/>
        <w:gridCol w:w="6997"/>
      </w:tblGrid>
      <w:tr w:rsidR="00B25678" w:rsidTr="00612CF7">
        <w:trPr>
          <w:tblHeader/>
        </w:trPr>
        <w:tc>
          <w:tcPr>
            <w:tcW w:w="10206" w:type="dxa"/>
            <w:gridSpan w:val="2"/>
            <w:hideMark/>
          </w:tcPr>
          <w:p w:rsidR="006F2ACE" w:rsidRPr="00D85844" w:rsidRDefault="009751B1" w:rsidP="00B6404F">
            <w:pPr>
              <w:pStyle w:val="Normal0"/>
              <w:tabs>
                <w:tab w:val="left" w:pos="72"/>
              </w:tabs>
              <w:autoSpaceDE w:val="0"/>
              <w:autoSpaceDN w:val="0"/>
              <w:adjustRightInd w:val="0"/>
              <w:spacing w:before="480" w:after="0" w:line="300" w:lineRule="exact"/>
              <w:rPr>
                <w:rFonts w:ascii="Arial" w:hAnsi="Arial" w:cs="Arial"/>
                <w:sz w:val="32"/>
                <w:szCs w:val="32"/>
                <w:lang w:val="ru-RU"/>
              </w:rPr>
            </w:pPr>
            <w:bookmarkStart w:id="1" w:name="_Toc387648653"/>
            <w:r w:rsidRPr="00D85844">
              <w:rPr>
                <w:rStyle w:val="Kop1Char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lastRenderedPageBreak/>
              <w:t>Спецификация</w:t>
            </w:r>
            <w:r w:rsidRPr="00D85844">
              <w:rPr>
                <w:rStyle w:val="Kop1Char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 xml:space="preserve"> </w:t>
            </w:r>
            <w:r>
              <w:rPr>
                <w:rStyle w:val="Kop1Char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t>XF</w:t>
            </w:r>
            <w:r w:rsidRPr="00D85844">
              <w:rPr>
                <w:rStyle w:val="Kop1Char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 xml:space="preserve"> </w:t>
            </w:r>
            <w:r w:rsidRPr="00D85844">
              <w:rPr>
                <w:rStyle w:val="Kop1Char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 xml:space="preserve">480 </w:t>
            </w:r>
            <w:r>
              <w:rPr>
                <w:rStyle w:val="Kop1Char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t>FTT</w:t>
            </w:r>
            <w:r w:rsidRPr="00D85844">
              <w:rPr>
                <w:rStyle w:val="Kop1Char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 xml:space="preserve"> 6</w:t>
            </w:r>
            <w:r>
              <w:rPr>
                <w:rStyle w:val="Kop1Char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t>X</w:t>
            </w:r>
            <w:r w:rsidRPr="00D85844">
              <w:rPr>
                <w:rStyle w:val="Kop1Char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>4 Тягач</w:t>
            </w:r>
            <w:bookmarkEnd w:id="1"/>
          </w:p>
        </w:tc>
      </w:tr>
      <w:tr w:rsidR="00B25678" w:rsidTr="00612CF7">
        <w:trPr>
          <w:trHeight w:hRule="exact" w:val="20"/>
          <w:tblHeader/>
        </w:trPr>
        <w:tc>
          <w:tcPr>
            <w:tcW w:w="10206" w:type="dxa"/>
            <w:gridSpan w:val="2"/>
            <w:vAlign w:val="center"/>
          </w:tcPr>
          <w:p w:rsidR="00FC19C8" w:rsidRPr="00D85844" w:rsidRDefault="009751B1" w:rsidP="00A229C7">
            <w:pPr>
              <w:pStyle w:val="Normal0"/>
              <w:tabs>
                <w:tab w:val="left" w:pos="72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4"/>
                <w:szCs w:val="4"/>
                <w:lang w:val="ru-RU"/>
              </w:rPr>
            </w:pPr>
          </w:p>
        </w:tc>
      </w:tr>
      <w:tr w:rsidR="00B2567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B25678" w:rsidRDefault="009751B1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Внешний вид кабины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Прозрачный наружный солнцезащитный козырек над ветровым стеклом, зеленого цвета.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Установленные на бампер блок-фары с комбинированными противотуманными фарами и фонарями освещения поворотов.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Зеркало переднего вида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должно соответствовать директиве СЕ 2003/97/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EC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для основного обзора.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Кабина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Space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Cab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с гальванизированным стальным бампером, тонированным стеклом и электростеклоподъемниками. Основные зеркала и широкоугольные зеркала с электрическим подогревом. Ширина 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кабины 2490 мм.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Необслуживаемое 4-точечная механическая подвеска кабины с встроенными амортизаторами.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Галогенные фары с двумя отражателями и ударопрочными линзами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Lexan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Фары дальнего света для правостороннего движения.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Дневные ходовые огни с 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четырьмя светодиодами с обеих сторон, встроены в блок-фары.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Центральный замок с функцией проверки наружного освещения. Включает 2 пульта дистанционного управления со встроенным механическим ключом с выдвижным механизмом.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</w:tbl>
          <w:p w:rsidR="006F2ACE" w:rsidRPr="00D85844" w:rsidRDefault="009751B1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  <w:bookmarkStart w:id="2" w:name="_GoBack_0"/>
            <w:bookmarkEnd w:id="2"/>
          </w:p>
        </w:tc>
      </w:tr>
      <w:tr w:rsidR="00B2567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B25678" w:rsidRDefault="009751B1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Аэродинамика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Регулируемый 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спойлер крыши для кабины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Space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Cab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для оптимальной аэродинамики между кабиной и надстройкой или полуприцепом.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Боковые обтекатели. Неподвижные за воздухозаборником (с правой стороны), шарнирные с левой стороны.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F2ACE" w:rsidRPr="00D85844" w:rsidRDefault="009751B1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B2567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B25678" w:rsidRDefault="009751B1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Цвета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Цветной спойлер на крыше: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Brilliant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White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Цвет боковых обтекателей: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Brilliant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White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Цвет кабины: H3279WHTE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Цвет панели фар и бампера: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Brilliant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White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Нижняя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ступенька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</w:rPr>
                    <w:t xml:space="preserve"> Brilliant White,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ступеньки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кабины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и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крылья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</w:rPr>
                    <w:t xml:space="preserve"> Stone Grey.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Воздухозаборник, дверные ручки и кожухи зерк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ал черные для цвета кабины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Brilliant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White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Цвет шасси серый.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</w:tbl>
          <w:p w:rsidR="006F2ACE" w:rsidRPr="00EC5878" w:rsidRDefault="009751B1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en-US"/>
              </w:rPr>
            </w:pPr>
          </w:p>
        </w:tc>
      </w:tr>
      <w:tr w:rsidR="00B2567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B25678" w:rsidRDefault="009751B1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Внутреннее пространство кабины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Подлокотник сиденья водителя.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Холодильный ящик 42 л с удобной ручкой под алюминий под нижним спальным местом.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Место для хранения под нижним спальным 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местом: слева - герметичный отсек емкостью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150 л с наружным замком и открытый отсек емкостью 60 л; справа - открытый отсек емкостью 150 л с наружным замком и открытый отсек емкостью 85 л; центральная часть - открытый отсек емкостью 25 л с держателем для бу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тылок в передней части и выдвижной ящик емкостью 65 л с регулируемой перегородкой рядом с холодильником. 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Разделители используются под матрасом для дополнительной вентиляции для отвода влаги из холодильника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Спальный отсек с верхним спальным местом, со 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ступенькой.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Защитная сетка на нижнем и верхнем спальных местах/полке для багажа.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Водо-воздушный дополнительный обогреватель кабины и подогрев двигателя 6 кВт с насосом остаточного тепла и таймером.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lastRenderedPageBreak/>
                    <w:t xml:space="preserve">Дистанционное управление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ECAS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с подсветкой кнопок дл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я различных функций, включая кнопки сохраненных настроек высоты шасси.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Шторки ветрового стекла и боковых стекол. Дополнительная шторка между рабочей зоной и зоной отдыха.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Левостороннее рулевое управление.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Рулевое колесо с серебристой рамкой и мягкой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отделкой черного цвета.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Цвет внутренней отделки кабины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Dark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Sand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Внутренняя декоративная отделка кабины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Piano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Black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Текстильная обивка дверей.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Сиденье водителя с пневматической подвеской -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Comfort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Air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. Сиденье с высокой спинкой. Обивка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Flash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Copper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для поверхности сиденья,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Thunder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для окантовки и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Rustico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для углов.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Неподвижное сиденье второго водителя с высокой спинкой в базовой комплектации. Обивка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Flash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Copper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для поверхности сиденья,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Thunder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для окантовки и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Rustico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для углов.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Ремни б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езопасности, черные.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Нижнее спальное место со стандартным поролоновым матрасом.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Автоматический контроль температуры (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ATC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) и кондиционирование воздуха.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ATC автоматически поддерживает температуру в кабине, выбранную водителем.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Стеклянный люк крыши с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электроприводом.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Фильтр пыльцы с активированным углем для удаления отработавших газов и неприятных запахов от двигателя и встречного транспорта. Эффективность 85% для частиц размером до 0,5 микрон и 98% для частиц размером до 10 микрон.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Электростекл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оподъемники.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Питание дополнительного оборудования консоли крыши 12 В/20 А и 2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x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24 В/15 А.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</w:tbl>
          <w:p w:rsidR="006F2ACE" w:rsidRPr="00D85844" w:rsidRDefault="009751B1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B2567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B25678" w:rsidRDefault="009751B1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lastRenderedPageBreak/>
              <w:t>Управление связью и движением</w:t>
            </w:r>
            <w:bookmarkStart w:id="3" w:name="_GoBack"/>
            <w:bookmarkEnd w:id="3"/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Цифровой тахограф,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VDO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DTCO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, соответствует нормативу ЕС для тахографов, приложение 1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B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Радиоприемник/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USB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-проигрыватель. 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Акустическая система с 2 динамиками.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Система экстренного реагирования: дорожная система экстренного реагирования, которая объединяет в себе мобильную связь и спутниковое определение положения для оказания оперативной помощи водителю в случае столкновения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Стандартные антенны для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AM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/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FM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GSM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и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GPS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.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Дополнительная антенна: CB.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Универсальный разъем FMS.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Спидометр со шкалой в км/ч.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Настройка ограничителя скорости для круиз-контроля 85 км/ч. Педаль акселератора 85 км/ч с включенным режимом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Eco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; 90 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км/ч с выключенным режимом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Eco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Круиз-контроль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Driver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Performance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Assistant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(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DPA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). Интерактивная система помощи водителю для выработки наиболее эффективной манеры вождения. Информация системы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DPA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отображается на 5-дюймовом цветном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TFT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-дисплее на щитк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е приборов.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</w:tbl>
          <w:p w:rsidR="006F2ACE" w:rsidRPr="00D85844" w:rsidRDefault="009751B1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B2567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B25678" w:rsidRDefault="009751B1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Надежность и безопасность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Звуковое предупреждение о заднем ходе с блокирующим переключателем.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lastRenderedPageBreak/>
                    <w:t>Система курсовой устойчивости (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VSC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) для повышения безопасности во время движения. Улучшенная курсовая устойчивость (недостаточная или 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избыточная поворачиваемость, складывание автопоезда) и дополнительная защита от опрокидывания.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Базовый иммобилайзер двигателя.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</w:tbl>
          <w:p w:rsidR="006F2ACE" w:rsidRPr="00EC5878" w:rsidRDefault="009751B1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en-US"/>
              </w:rPr>
            </w:pPr>
          </w:p>
        </w:tc>
      </w:tr>
      <w:tr w:rsidR="00B2567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B25678" w:rsidRDefault="009751B1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lastRenderedPageBreak/>
              <w:t>Подвеска и оси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Система мониторинга нагрузки на ось: рассчитывает и выводит на дисплей значения нагрузок на оси автомобиля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и полуприцепа (если полуприцеп оборудован системой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EBS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и датчиком нагрузки на ось).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Передняя ось типа 163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N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, вертикальное смещение 100 мм. Параболическая подвеска с амортизаторами и стабилизатором.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Макс. нагрузка 8,0 тонн.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Задние сдвоенные оси с 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двойным приводом типа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SR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1360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T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с одним редуктором и пневматической подвеской с электронным управлением. Блокировка межосевого и межколесного дифференциалов. Две сдвоенные оси, каждая из которых оборудована подвеской с 4 пневмобаллонами, включая амортизаторы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и стабилизатор.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Макс. нагрузка 2 x 10,5 т.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Нагрузка задней пружины макс. 26,0 т, расчетная нагрузка тормозной системы 21,0 т.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Механическое управление подъемом направляющей оси и/или поддерживающей задней оси(ей) с помощью переключателя, если нагрузк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а на ведущую заднюю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ось(и) ниже максимальной.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</w:tbl>
          <w:p w:rsidR="006F2ACE" w:rsidRPr="00EC5878" w:rsidRDefault="009751B1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en-US"/>
              </w:rPr>
            </w:pPr>
          </w:p>
        </w:tc>
      </w:tr>
      <w:tr w:rsidR="00B2567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B25678" w:rsidRDefault="009751B1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Колеса и шины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Первая передняя ось: размер шин 315/80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R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22.5,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Goodyear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типа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KMAXS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2, индекс нагрузки 156/150, индекс скорости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L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, для установки на управляемую ось для региональных перевозок.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Маркировка шин: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сопротивление качению C - сцепление с мокрым дорожным покрытием B - шум 71 дБ(A)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Первая задняя ось: размер шин 315/80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R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22.5,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Goodyear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типа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KMAXS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2, индекс нагрузки 156/150, индекс скорости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L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, для установки на управляемую ось для региональных перевозок.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Мар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кировка шин: сопротивление качению C - сцепление с мокрым дорожным покрытием B - шум 71 дБ(A)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Вторая задняя ось: размер шин 315/80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R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22.5,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Goodyear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типа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KMAXS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2, индекс нагрузки 156/150, индекс скорости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L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, для установки на управляемую ось для региональных п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еревозок.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Маркировка шин: сопротивление качению C - сцепление с мокрым дорожным покрытием B - шум 71 дБ(A)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Защитные ободья колеса хромированные, с логотипом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DAF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в центре.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Первая передняя ось: размер шин 315/80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R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22,5, размер колес 22,5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x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9,00.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Первая 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задняя ось: размер шин 315/80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R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22,5, размер колес 22,5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x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9,00.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Вторая задняя ось, размер шин 315/80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R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22,5, размер колес 22,5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x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9,00.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Поставщик Goodyear.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Стальные колесные диски, серебристый.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Шина запасного колеса неприменима.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</w:tbl>
          <w:p w:rsidR="006F2ACE" w:rsidRPr="00EC5878" w:rsidRDefault="009751B1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en-US"/>
              </w:rPr>
            </w:pPr>
          </w:p>
        </w:tc>
      </w:tr>
      <w:tr w:rsidR="00B2567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B25678" w:rsidRDefault="009751B1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Трансмиссия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Двигатель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MX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-13, 6-цилиндровый дизельный двигатель с несколькими значениями крутящего момента, 12,9 л. Мощность 355 кВт (483 л.с.) при 1600 об/мин.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Максимальный крутящий момент 2500 Нм при 900-1125 об/мин.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Соответствует Euro 5.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lastRenderedPageBreak/>
                    <w:t>МКП, 16-ступенчатая.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Механическая коробка передач с повышающей высшей передачей 16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S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25.., передаточное число 13,80-0,84, 16-ступенчатая.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Передаточное число задней оси 3,09.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Механическая блокировка дифференциала.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Система ASR (система противоскольжения).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Eco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-эффективность: Настройки управления скоростью автомобиля в режиме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Eco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-эффективность определяются на основании критериев топливной экономичности и управляемости. Для повышения производительности автомобиля настройку экономии топлива, которая выбирается 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автоматически, можно временно отключить, нажав кнопку выключения режима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Eco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</w:tbl>
          <w:p w:rsidR="006F2ACE" w:rsidRPr="00D85844" w:rsidRDefault="009751B1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B2567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B25678" w:rsidRDefault="009751B1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lastRenderedPageBreak/>
              <w:t>Тормозная система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MX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Engine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Brake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. Компрессионный тормоз с гидравлическим управлением, встроенный в механизм коромысла клапана.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MX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Engine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Brake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работает одновременно с 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тормозом-замедлителем, что обеспечивает высокую суммарную тормозную мощность при низкой частоте вращения двигателя.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Рычаг стояночного тормоза с положением проверки.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Цилиндры пружинного тормоза на первой передней оси.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Цилиндр пружинного тормоза 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второй оси заднего сдвоенного моста.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Вентилируемые тормозные диски спереди и сзади. Двухконтурная пневматическая система с электронным управлением (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EBS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).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Двухцилиндровый воздушный компрессор с нагреваемым осушителем и экономичным режимом.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</w:tbl>
          <w:p w:rsidR="006F2ACE" w:rsidRPr="00EC5878" w:rsidRDefault="009751B1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en-US"/>
              </w:rPr>
            </w:pPr>
          </w:p>
        </w:tc>
      </w:tr>
      <w:tr w:rsidR="00B2567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B25678" w:rsidRDefault="009751B1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Шасси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Алюминиевый топливный бак 430 л с правой стороны, высота 620 мм.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Блок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EAS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, расположенный с левой стороны шасси.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Топливный бак с правой стороны шасси.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Горизонтальный отсек аккумуляторной батареи с левой стороны.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Отсутствует кронштейн запасного колеса.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Колесная база 3,90 м / задний свес 1,65 м.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Высота лонжерона 310 мм, толщина 7,0 мм. Внутреннее усиление по всей длине.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Горизонтальная выхлопная труба сбоку от блока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DPF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/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SCR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через низкий диффузор отработавших газов.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Емкости для сжатого воздуха с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тальные.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Боковой мостик со ступенькой, версия из двух элементов. Длина бокового мостика со стороны ступеньки варьируется до макс.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100 см; длина закрытой секции между лонжеронами шасси ок. 80 см.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Боковой мостик со ступенькой с левой стороны.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Задние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пластмассовые брызговики из трех частей.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Рабочий фонарь с белым стеклом позади кабины.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Защита от брызг на брызговиках, согласно директиве 91/226/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EEC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Передняя противоподкатная защита (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FUP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), согласно директиве ЕС 2000/40/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EEC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Бак 90 л для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AdBlu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д, расположенный над левым подкрылком.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Задний фонарь с лампами.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</w:tbl>
          <w:p w:rsidR="006F2ACE" w:rsidRPr="00EC5878" w:rsidRDefault="009751B1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en-US"/>
              </w:rPr>
            </w:pPr>
          </w:p>
        </w:tc>
      </w:tr>
      <w:tr w:rsidR="00B2567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B25678" w:rsidRDefault="009751B1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Тягово-сцепное оборудование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Седельно-сцепное устройство типа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Jost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JSK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37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, чугун, высота 250 мм с опорной плитой 26 мм. Диаметр поворотного шкворня 2 дюйма, значение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152 кН, 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максимальная вертикальная нагрузка 20 тонн.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lastRenderedPageBreak/>
                    <w:t>Поперечина D=4,3 кН.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Опорная плита седельно-сцепного устройства, стандартная.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Диаметр поворотного шкворня 2 дюйма, максимальное значение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170 кН, максимальная вертикальная нагрузка 28 тонн.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Размер КА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седельно-сцепного устройства 360 мм.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Профиль седельно-сцепного устройства, стандартной длины.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Пневматическое соединение прицепа со звездообразными муфтами.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Электрическое соединение прицепа 24 В с 15-контактным разъемом. Дополнительный 7-контактны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й разъем устанавливается для подключения системы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EBS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к (полу)прицепу. Кабель освещения / дополнительного оборудования с 15-контактными разъемами, кабель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EBS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с 7-контактными разъемами.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Ящик для хранения оборудования подсоединения прицепа позади кабины дл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я простого и надежного хранения неиспользуемых пневматических шлангов и электрических кабелей.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</w:tbl>
          <w:p w:rsidR="006F2ACE" w:rsidRPr="00D85844" w:rsidRDefault="009751B1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B2567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B25678" w:rsidRPr="00D85844" w:rsidRDefault="009751B1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5844"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ru-RU"/>
              </w:rPr>
              <w:lastRenderedPageBreak/>
              <w:t>Кузова и подготовка для установки кузова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Дополнительный разъем для функций кузова на перегородке в передней части кабины (01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). Электрические сигналы для 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-Механизм откидывания кабины заблокирован- и -Работа двигателя-. Электропитание 24 В до и после зажигания. Запасная проводка к приборной панели.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</w:tbl>
          <w:p w:rsidR="006F2ACE" w:rsidRPr="00D85844" w:rsidRDefault="009751B1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B2567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B25678" w:rsidRDefault="009751B1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Механизм отбора мощности (МОМ)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Аналоговое управление МОМ КП, без МОМ КП. Включает в себя переключатель МОМ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на приборной панели и клапан управления МОМ на шасси. Разъем МОМ на передней перегородке кабины с входными сигналами на включение или выключение МОМ и сигналами отображения состояния МОМ и предупреждений МОМ.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</w:tbl>
          <w:p w:rsidR="006F2ACE" w:rsidRPr="00D85844" w:rsidRDefault="009751B1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B2567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B25678" w:rsidRDefault="009751B1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Источник электропитания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Генератор 120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A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, 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аккумуляторы 2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x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230 А/ч.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Система контроля заряда аккумуляторной батареи измеряет напряжение, силу тока и температуру и передает данные об уровне заряда. При критическом уровне заряда аккумуляторной батареи отображается предупреждение во избежание поломки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автомобиля в дороге.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F2ACE" w:rsidRPr="00D85844" w:rsidRDefault="009751B1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B2567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B25678" w:rsidRPr="00D85844" w:rsidRDefault="009751B1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5844"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ru-RU"/>
              </w:rPr>
              <w:t>Полная масса автомобиля и полная масса автопоезда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5841"/>
            </w:tblGrid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Техническая масса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GVM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макс. 27000 кг по массе шасси.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Силовой агрегат, макс.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GCM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61000 кг класс 2.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Табличка типа стандартная.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</w:tbl>
          <w:p w:rsidR="006F2ACE" w:rsidRPr="00EC5878" w:rsidRDefault="009751B1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en-US"/>
              </w:rPr>
            </w:pPr>
          </w:p>
        </w:tc>
      </w:tr>
      <w:tr w:rsidR="00B2567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B25678" w:rsidRDefault="009751B1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Условия применения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Предварительный топливный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фильтр с подогревом.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Подготовка для подогрева двигателя, включающая нагревательный элемент в охлаждающей жидкости двигателя.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Стандартный уровень шума.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Maximum ambient temperature 45 degrees.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Высокий вихревой воздухозаборник.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Экран под радиато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ром для предотвращения выдувания пыли вентилятором системы охлаждения.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Охладитель масла коробки передач.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</w:tbl>
          <w:p w:rsidR="006F2ACE" w:rsidRPr="00EC5878" w:rsidRDefault="009751B1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en-US"/>
              </w:rPr>
            </w:pPr>
          </w:p>
        </w:tc>
      </w:tr>
      <w:tr w:rsidR="00B2567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B25678" w:rsidRDefault="009751B1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Эксплуатация и техническое обслуживание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Стандартная гарантия на весь автомобиль на 1 год, на силовой агрегат на 2-й год и на устранение поломки</w:t>
                  </w: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на 1 год.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EC5878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Обслуживание ITS.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Интервал технического обслуживания стандартный для тяжелых условий эксплуатации.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</w:tbl>
          <w:p w:rsidR="006F2ACE" w:rsidRPr="00D85844" w:rsidRDefault="009751B1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B2567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B25678" w:rsidRDefault="009751B1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Доставка автомобиля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Стандартный набор инструментов, состоящий из 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lastRenderedPageBreak/>
                    <w:t xml:space="preserve">управляющего рычага 750 мм, ключа для колесных гаек 30/32 мм, 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накидного гаечного ключа 30 мм, трубы для увеличения момента затяжки длиной ок. 800 мм, гаечного ключа с открытым зевом 24/27 мм, ключа для винтов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Torx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T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20 и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T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30/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T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45 и ТСУ с соединительным штифтом.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B25678" w:rsidTr="00A229C7">
              <w:tc>
                <w:tcPr>
                  <w:tcW w:w="0" w:type="auto"/>
                </w:tcPr>
                <w:p w:rsidR="006F2ACE" w:rsidRPr="00D85844" w:rsidRDefault="009751B1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lastRenderedPageBreak/>
                    <w:t xml:space="preserve">Проверка перед поставкой, включающая в себя техническую 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проверку автомобиля.</w:t>
                  </w:r>
                  <w:r w:rsidRPr="00D85844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F2ACE" w:rsidRPr="00D85844" w:rsidRDefault="009751B1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B25678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B25678" w:rsidRDefault="009751B1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lastRenderedPageBreak/>
              <w:t>Требования заказчика</w:t>
            </w:r>
          </w:p>
        </w:tc>
        <w:tc>
          <w:tcPr>
            <w:tcW w:w="6997" w:type="dxa"/>
          </w:tcPr>
          <w:p w:rsidR="006F2ACE" w:rsidRPr="00EC5878" w:rsidRDefault="009751B1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en-US"/>
              </w:rPr>
            </w:pPr>
          </w:p>
        </w:tc>
      </w:tr>
    </w:tbl>
    <w:p w:rsidR="006F2ACE" w:rsidRDefault="009751B1" w:rsidP="006F2ACE">
      <w:pPr>
        <w:pStyle w:val="Normal0"/>
        <w:rPr>
          <w:rFonts w:ascii="Arial" w:hAnsi="Arial" w:cs="Arial"/>
          <w:lang w:val="en-US"/>
        </w:rPr>
      </w:pPr>
      <w:r w:rsidRPr="006632DB">
        <w:rPr>
          <w:rFonts w:ascii="Arial" w:hAnsi="Arial" w:cs="Arial"/>
          <w:lang w:val="en-US"/>
        </w:rPr>
        <w:br w:type="page"/>
      </w:r>
    </w:p>
    <w:sectPr w:rsidR="006F2ACE" w:rsidSect="008F2D6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680" w:bottom="1418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B1" w:rsidRDefault="009751B1">
      <w:pPr>
        <w:spacing w:after="0" w:line="240" w:lineRule="auto"/>
      </w:pPr>
      <w:r>
        <w:separator/>
      </w:r>
    </w:p>
  </w:endnote>
  <w:endnote w:type="continuationSeparator" w:id="0">
    <w:p w:rsidR="009751B1" w:rsidRDefault="00975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39F" w:rsidRPr="0060532B" w:rsidRDefault="009751B1" w:rsidP="00764FEE">
    <w:pPr>
      <w:pStyle w:val="a5"/>
      <w:tabs>
        <w:tab w:val="clear" w:pos="4536"/>
        <w:tab w:val="clear" w:pos="907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</w:tabs>
      <w:ind w:right="-1"/>
      <w:rPr>
        <w:color w:val="FFFFFF" w:themeColor="background1"/>
      </w:rPr>
    </w:pPr>
    <w:r w:rsidRPr="0089041C">
      <w:rPr>
        <w:rFonts w:ascii="Arial" w:hAnsi="Arial" w:cs="Arial"/>
        <w:noProof/>
        <w:color w:val="FFFFFF" w:themeColor="background1"/>
        <w:sz w:val="18"/>
        <w:szCs w:val="18"/>
        <w:lang w:val="ru-RU" w:eastAsia="ru-RU"/>
      </w:rPr>
      <w:drawing>
        <wp:anchor distT="0" distB="0" distL="114300" distR="114300" simplePos="0" relativeHeight="251666432" behindDoc="1" locked="0" layoutInCell="1" allowOverlap="1" wp14:anchorId="7E29C9F1" wp14:editId="24352B5F">
          <wp:simplePos x="0" y="0"/>
          <wp:positionH relativeFrom="column">
            <wp:posOffset>-647700</wp:posOffset>
          </wp:positionH>
          <wp:positionV relativeFrom="paragraph">
            <wp:posOffset>-257175</wp:posOffset>
          </wp:positionV>
          <wp:extent cx="7561580" cy="723265"/>
          <wp:effectExtent l="0" t="0" r="1270" b="635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0532B">
      <w:rPr>
        <w:noProof/>
        <w:color w:val="FFFFFF" w:themeColor="background1"/>
        <w:lang w:val="ru-RU" w:eastAsia="ru-RU"/>
      </w:rPr>
      <w:drawing>
        <wp:anchor distT="0" distB="0" distL="114300" distR="114300" simplePos="0" relativeHeight="251664384" behindDoc="1" locked="0" layoutInCell="1" allowOverlap="1" wp14:anchorId="26CDA910" wp14:editId="3ADBA494">
          <wp:simplePos x="0" y="0"/>
          <wp:positionH relativeFrom="column">
            <wp:posOffset>6415405</wp:posOffset>
          </wp:positionH>
          <wp:positionV relativeFrom="paragraph">
            <wp:posOffset>3045460</wp:posOffset>
          </wp:positionV>
          <wp:extent cx="1523365" cy="675640"/>
          <wp:effectExtent l="0" t="0" r="635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F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36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532B">
      <w:rPr>
        <w:noProof/>
        <w:color w:val="FFFFFF" w:themeColor="background1"/>
        <w:lang w:val="ru-RU" w:eastAsia="ru-RU"/>
      </w:rPr>
      <w:drawing>
        <wp:anchor distT="0" distB="0" distL="114300" distR="114300" simplePos="0" relativeHeight="251662336" behindDoc="0" locked="0" layoutInCell="1" allowOverlap="1" wp14:anchorId="17458C79" wp14:editId="622AB51A">
          <wp:simplePos x="0" y="0"/>
          <wp:positionH relativeFrom="column">
            <wp:posOffset>6415405</wp:posOffset>
          </wp:positionH>
          <wp:positionV relativeFrom="paragraph">
            <wp:posOffset>2847975</wp:posOffset>
          </wp:positionV>
          <wp:extent cx="1523365" cy="675640"/>
          <wp:effectExtent l="0" t="0" r="63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F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36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532B">
      <w:rPr>
        <w:rFonts w:ascii="Arial" w:hAnsi="Arial" w:cs="Arial"/>
        <w:b/>
        <w:bCs/>
        <w:color w:val="FFFFFF" w:themeColor="background1"/>
        <w:sz w:val="18"/>
        <w:szCs w:val="18"/>
      </w:rPr>
      <w:fldChar w:fldCharType="begin"/>
    </w:r>
    <w:r w:rsidRPr="0060532B">
      <w:rPr>
        <w:rFonts w:ascii="Arial" w:hAnsi="Arial" w:cs="Arial"/>
        <w:b/>
        <w:bCs/>
        <w:color w:val="FFFFFF" w:themeColor="background1"/>
        <w:sz w:val="18"/>
        <w:szCs w:val="18"/>
      </w:rPr>
      <w:instrText>PAGE</w:instrText>
    </w:r>
    <w:r w:rsidRPr="0060532B">
      <w:rPr>
        <w:rFonts w:ascii="Arial" w:hAnsi="Arial" w:cs="Arial"/>
        <w:b/>
        <w:bCs/>
        <w:color w:val="FFFFFF" w:themeColor="background1"/>
        <w:sz w:val="18"/>
        <w:szCs w:val="18"/>
      </w:rPr>
      <w:fldChar w:fldCharType="separate"/>
    </w:r>
    <w:r w:rsidR="00D85844">
      <w:rPr>
        <w:rFonts w:ascii="Arial" w:hAnsi="Arial" w:cs="Arial"/>
        <w:b/>
        <w:bCs/>
        <w:noProof/>
        <w:color w:val="FFFFFF" w:themeColor="background1"/>
        <w:sz w:val="18"/>
        <w:szCs w:val="18"/>
      </w:rPr>
      <w:t>2</w:t>
    </w:r>
    <w:r w:rsidRPr="0060532B">
      <w:rPr>
        <w:rFonts w:ascii="Arial" w:hAnsi="Arial" w:cs="Arial"/>
        <w:b/>
        <w:bCs/>
        <w:color w:val="FFFFFF" w:themeColor="background1"/>
        <w:sz w:val="18"/>
        <w:szCs w:val="18"/>
      </w:rPr>
      <w:fldChar w:fldCharType="end"/>
    </w:r>
    <w:r w:rsidRPr="0060532B">
      <w:rPr>
        <w:rFonts w:ascii="Arial" w:hAnsi="Arial" w:cs="Arial"/>
        <w:color w:val="FFFFFF" w:themeColor="background1"/>
        <w:sz w:val="18"/>
        <w:szCs w:val="18"/>
      </w:rPr>
      <w:t xml:space="preserve"> - </w:t>
    </w:r>
    <w:r w:rsidRPr="0060532B">
      <w:rPr>
        <w:rFonts w:ascii="Arial" w:hAnsi="Arial" w:cs="Arial"/>
        <w:b/>
        <w:bCs/>
        <w:color w:val="FFFFFF" w:themeColor="background1"/>
        <w:sz w:val="18"/>
        <w:szCs w:val="18"/>
      </w:rPr>
      <w:fldChar w:fldCharType="begin"/>
    </w:r>
    <w:r w:rsidRPr="0060532B">
      <w:rPr>
        <w:rFonts w:ascii="Arial" w:hAnsi="Arial" w:cs="Arial"/>
        <w:b/>
        <w:bCs/>
        <w:color w:val="FFFFFF" w:themeColor="background1"/>
        <w:sz w:val="18"/>
        <w:szCs w:val="18"/>
      </w:rPr>
      <w:instrText>NUMPAGES</w:instrText>
    </w:r>
    <w:r w:rsidRPr="0060532B">
      <w:rPr>
        <w:rFonts w:ascii="Arial" w:hAnsi="Arial" w:cs="Arial"/>
        <w:b/>
        <w:bCs/>
        <w:color w:val="FFFFFF" w:themeColor="background1"/>
        <w:sz w:val="18"/>
        <w:szCs w:val="18"/>
      </w:rPr>
      <w:fldChar w:fldCharType="separate"/>
    </w:r>
    <w:r w:rsidR="00D85844">
      <w:rPr>
        <w:rFonts w:ascii="Arial" w:hAnsi="Arial" w:cs="Arial"/>
        <w:b/>
        <w:bCs/>
        <w:noProof/>
        <w:color w:val="FFFFFF" w:themeColor="background1"/>
        <w:sz w:val="18"/>
        <w:szCs w:val="18"/>
      </w:rPr>
      <w:t>9</w:t>
    </w:r>
    <w:r w:rsidRPr="0060532B">
      <w:rPr>
        <w:rFonts w:ascii="Arial" w:hAnsi="Arial" w:cs="Arial"/>
        <w:b/>
        <w:bCs/>
        <w:color w:val="FFFFFF" w:themeColor="background1"/>
        <w:sz w:val="18"/>
        <w:szCs w:val="18"/>
      </w:rPr>
      <w:fldChar w:fldCharType="end"/>
    </w:r>
    <w:r w:rsidRPr="0060532B">
      <w:rPr>
        <w:rFonts w:ascii="Arial" w:hAnsi="Arial" w:cs="Arial"/>
        <w:color w:val="FFFFFF" w:themeColor="background1"/>
        <w:sz w:val="18"/>
        <w:szCs w:val="18"/>
      </w:rPr>
      <w:t xml:space="preserve">   |</w:t>
    </w:r>
    <w:r w:rsidRPr="0060532B">
      <w:rPr>
        <w:rFonts w:ascii="Arial" w:hAnsi="Arial" w:cs="Arial"/>
        <w:color w:val="FFFFFF" w:themeColor="background1"/>
        <w:sz w:val="18"/>
        <w:szCs w:val="18"/>
      </w:rPr>
      <w:t xml:space="preserve">   </w:t>
    </w:r>
    <w:sdt>
      <w:sdtPr>
        <w:rPr>
          <w:color w:val="FFFFFF" w:themeColor="background1"/>
        </w:rPr>
        <w:id w:val="-249277568"/>
        <w:docPartObj>
          <w:docPartGallery w:val="Page Numbers (Top of Page)"/>
          <w:docPartUnique/>
        </w:docPartObj>
      </w:sdtPr>
      <w:sdtEndPr/>
      <w:sdtContent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TIME  \@ "yyyy-MM-dd" </w:instrText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8584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2020-06-15</w:t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fldChar w:fldCharType="end"/>
        </w:r>
        <w:r w:rsidRPr="0060532B">
          <w:rPr>
            <w:rFonts w:ascii="Arial" w:hAnsi="Arial" w:cs="Arial"/>
            <w:noProof/>
            <w:color w:val="FFFFFF" w:themeColor="background1"/>
            <w:sz w:val="18"/>
            <w:szCs w:val="18"/>
            <w:lang w:val="ru-RU" w:eastAsia="ru-RU"/>
          </w:rPr>
          <w:drawing>
            <wp:anchor distT="0" distB="0" distL="114300" distR="114300" simplePos="0" relativeHeight="251660288" behindDoc="1" locked="0" layoutInCell="1" allowOverlap="1" wp14:anchorId="1B729AA9" wp14:editId="16A414AC">
              <wp:simplePos x="0" y="0"/>
              <wp:positionH relativeFrom="column">
                <wp:posOffset>6415405</wp:posOffset>
              </wp:positionH>
              <wp:positionV relativeFrom="paragraph">
                <wp:posOffset>3045460</wp:posOffset>
              </wp:positionV>
              <wp:extent cx="1523365" cy="675640"/>
              <wp:effectExtent l="0" t="0" r="635" b="0"/>
              <wp:wrapNone/>
              <wp:docPr id="5" name="Afbeelding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AF logo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3365" cy="675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60532B">
          <w:rPr>
            <w:rFonts w:ascii="Arial" w:hAnsi="Arial" w:cs="Arial"/>
            <w:noProof/>
            <w:color w:val="FFFFFF" w:themeColor="background1"/>
            <w:sz w:val="18"/>
            <w:szCs w:val="18"/>
            <w:lang w:val="ru-RU" w:eastAsia="ru-RU"/>
          </w:rPr>
          <w:drawing>
            <wp:anchor distT="0" distB="0" distL="114300" distR="114300" simplePos="0" relativeHeight="251658240" behindDoc="0" locked="0" layoutInCell="1" allowOverlap="1" wp14:anchorId="2FB9C4B4" wp14:editId="04BC0C67">
              <wp:simplePos x="0" y="0"/>
              <wp:positionH relativeFrom="column">
                <wp:posOffset>6415405</wp:posOffset>
              </wp:positionH>
              <wp:positionV relativeFrom="paragraph">
                <wp:posOffset>2847975</wp:posOffset>
              </wp:positionV>
              <wp:extent cx="1523365" cy="675640"/>
              <wp:effectExtent l="0" t="0" r="635" b="0"/>
              <wp:wrapNone/>
              <wp:docPr id="6" name="Afbeelding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AF logo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3365" cy="675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 xml:space="preserve">   |   </w:t>
        </w:r>
        <w:r>
          <w:rPr>
            <w:rFonts w:ascii="Arial" w:hAnsi="Arial" w:cs="Arial"/>
            <w:color w:val="FFFFFF" w:themeColor="background1"/>
            <w:sz w:val="18"/>
            <w:szCs w:val="18"/>
          </w:rPr>
          <w:t>D0406936</w:t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ab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33E" w:rsidRDefault="009751B1">
    <w:pPr>
      <w:pStyle w:val="Footer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39F" w:rsidRPr="00C6636B" w:rsidRDefault="009751B1" w:rsidP="00764FEE">
    <w:pPr>
      <w:pStyle w:val="Footer0"/>
      <w:tabs>
        <w:tab w:val="clear" w:pos="4536"/>
        <w:tab w:val="clear" w:pos="907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</w:tabs>
      <w:ind w:right="-1"/>
      <w:rPr>
        <w:color w:val="FFFFFF" w:themeColor="background1"/>
      </w:rPr>
    </w:pPr>
    <w:r w:rsidRPr="00B912D4">
      <w:rPr>
        <w:rFonts w:ascii="Arial" w:hAnsi="Arial" w:cs="Arial"/>
        <w:noProof/>
        <w:color w:val="FFFFFF" w:themeColor="background1"/>
        <w:sz w:val="18"/>
        <w:szCs w:val="18"/>
        <w:lang w:val="ru-RU" w:eastAsia="ru-RU"/>
      </w:rPr>
      <w:drawing>
        <wp:anchor distT="0" distB="0" distL="114300" distR="114300" simplePos="0" relativeHeight="251667456" behindDoc="1" locked="0" layoutInCell="1" allowOverlap="1" wp14:anchorId="5A4E77BD" wp14:editId="0F5475D0">
          <wp:simplePos x="0" y="0"/>
          <wp:positionH relativeFrom="column">
            <wp:posOffset>-648335</wp:posOffset>
          </wp:positionH>
          <wp:positionV relativeFrom="paragraph">
            <wp:posOffset>-260350</wp:posOffset>
          </wp:positionV>
          <wp:extent cx="7620000" cy="723900"/>
          <wp:effectExtent l="0" t="0" r="0" b="0"/>
          <wp:wrapNone/>
          <wp:docPr id="107172218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6636B">
      <w:rPr>
        <w:noProof/>
        <w:color w:val="FFFFFF" w:themeColor="background1"/>
        <w:lang w:val="ru-RU" w:eastAsia="ru-RU"/>
      </w:rPr>
      <w:drawing>
        <wp:anchor distT="0" distB="0" distL="114300" distR="114300" simplePos="0" relativeHeight="251665408" behindDoc="1" locked="0" layoutInCell="1" allowOverlap="1" wp14:anchorId="36387279" wp14:editId="2E8C517E">
          <wp:simplePos x="0" y="0"/>
          <wp:positionH relativeFrom="column">
            <wp:posOffset>6415405</wp:posOffset>
          </wp:positionH>
          <wp:positionV relativeFrom="paragraph">
            <wp:posOffset>3045460</wp:posOffset>
          </wp:positionV>
          <wp:extent cx="1523365" cy="675640"/>
          <wp:effectExtent l="0" t="0" r="635" b="0"/>
          <wp:wrapNone/>
          <wp:docPr id="104647027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F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36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6636B">
      <w:rPr>
        <w:noProof/>
        <w:color w:val="FFFFFF" w:themeColor="background1"/>
        <w:lang w:val="ru-RU" w:eastAsia="ru-RU"/>
      </w:rPr>
      <w:drawing>
        <wp:anchor distT="0" distB="0" distL="114300" distR="114300" simplePos="0" relativeHeight="251663360" behindDoc="0" locked="0" layoutInCell="1" allowOverlap="1" wp14:anchorId="581F17D4" wp14:editId="3BE1FDAD">
          <wp:simplePos x="0" y="0"/>
          <wp:positionH relativeFrom="column">
            <wp:posOffset>6415405</wp:posOffset>
          </wp:positionH>
          <wp:positionV relativeFrom="paragraph">
            <wp:posOffset>2847975</wp:posOffset>
          </wp:positionV>
          <wp:extent cx="1523365" cy="675640"/>
          <wp:effectExtent l="0" t="0" r="635" b="0"/>
          <wp:wrapNone/>
          <wp:docPr id="184451160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F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36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6636B">
      <w:rPr>
        <w:rFonts w:ascii="Arial" w:hAnsi="Arial" w:cs="Arial"/>
        <w:b/>
        <w:bCs/>
        <w:color w:val="FFFFFF" w:themeColor="background1"/>
        <w:sz w:val="18"/>
        <w:szCs w:val="18"/>
      </w:rPr>
      <w:fldChar w:fldCharType="begin"/>
    </w:r>
    <w:r w:rsidRPr="00C6636B">
      <w:rPr>
        <w:rFonts w:ascii="Arial" w:hAnsi="Arial" w:cs="Arial"/>
        <w:b/>
        <w:bCs/>
        <w:color w:val="FFFFFF" w:themeColor="background1"/>
        <w:sz w:val="18"/>
        <w:szCs w:val="18"/>
      </w:rPr>
      <w:instrText>PAGE</w:instrText>
    </w:r>
    <w:r w:rsidRPr="00C6636B">
      <w:rPr>
        <w:rFonts w:ascii="Arial" w:hAnsi="Arial" w:cs="Arial"/>
        <w:b/>
        <w:bCs/>
        <w:color w:val="FFFFFF" w:themeColor="background1"/>
        <w:sz w:val="18"/>
        <w:szCs w:val="18"/>
      </w:rPr>
      <w:fldChar w:fldCharType="separate"/>
    </w:r>
    <w:r w:rsidR="00D85844">
      <w:rPr>
        <w:rFonts w:ascii="Arial" w:hAnsi="Arial" w:cs="Arial"/>
        <w:b/>
        <w:bCs/>
        <w:noProof/>
        <w:color w:val="FFFFFF" w:themeColor="background1"/>
        <w:sz w:val="18"/>
        <w:szCs w:val="18"/>
      </w:rPr>
      <w:t>5</w:t>
    </w:r>
    <w:r w:rsidRPr="00C6636B">
      <w:rPr>
        <w:rFonts w:ascii="Arial" w:hAnsi="Arial" w:cs="Arial"/>
        <w:b/>
        <w:bCs/>
        <w:color w:val="FFFFFF" w:themeColor="background1"/>
        <w:sz w:val="18"/>
        <w:szCs w:val="18"/>
      </w:rPr>
      <w:fldChar w:fldCharType="end"/>
    </w:r>
    <w:r w:rsidRPr="00C6636B">
      <w:rPr>
        <w:rFonts w:ascii="Arial" w:hAnsi="Arial" w:cs="Arial"/>
        <w:color w:val="FFFFFF" w:themeColor="background1"/>
        <w:sz w:val="18"/>
        <w:szCs w:val="18"/>
      </w:rPr>
      <w:t xml:space="preserve"> - </w:t>
    </w:r>
    <w:r w:rsidRPr="00C6636B">
      <w:rPr>
        <w:rFonts w:ascii="Arial" w:hAnsi="Arial" w:cs="Arial"/>
        <w:b/>
        <w:bCs/>
        <w:color w:val="FFFFFF" w:themeColor="background1"/>
        <w:sz w:val="18"/>
        <w:szCs w:val="18"/>
      </w:rPr>
      <w:fldChar w:fldCharType="begin"/>
    </w:r>
    <w:r w:rsidRPr="00C6636B">
      <w:rPr>
        <w:rFonts w:ascii="Arial" w:hAnsi="Arial" w:cs="Arial"/>
        <w:b/>
        <w:bCs/>
        <w:color w:val="FFFFFF" w:themeColor="background1"/>
        <w:sz w:val="18"/>
        <w:szCs w:val="18"/>
      </w:rPr>
      <w:instrText>NUMPAGES</w:instrText>
    </w:r>
    <w:r w:rsidRPr="00C6636B">
      <w:rPr>
        <w:rFonts w:ascii="Arial" w:hAnsi="Arial" w:cs="Arial"/>
        <w:b/>
        <w:bCs/>
        <w:color w:val="FFFFFF" w:themeColor="background1"/>
        <w:sz w:val="18"/>
        <w:szCs w:val="18"/>
      </w:rPr>
      <w:fldChar w:fldCharType="separate"/>
    </w:r>
    <w:r w:rsidR="00D85844">
      <w:rPr>
        <w:rFonts w:ascii="Arial" w:hAnsi="Arial" w:cs="Arial"/>
        <w:b/>
        <w:bCs/>
        <w:noProof/>
        <w:color w:val="FFFFFF" w:themeColor="background1"/>
        <w:sz w:val="18"/>
        <w:szCs w:val="18"/>
      </w:rPr>
      <w:t>9</w:t>
    </w:r>
    <w:r w:rsidRPr="00C6636B">
      <w:rPr>
        <w:rFonts w:ascii="Arial" w:hAnsi="Arial" w:cs="Arial"/>
        <w:b/>
        <w:bCs/>
        <w:color w:val="FFFFFF" w:themeColor="background1"/>
        <w:sz w:val="18"/>
        <w:szCs w:val="18"/>
      </w:rPr>
      <w:fldChar w:fldCharType="end"/>
    </w:r>
    <w:r w:rsidRPr="00C6636B">
      <w:rPr>
        <w:rFonts w:ascii="Arial" w:hAnsi="Arial" w:cs="Arial"/>
        <w:color w:val="FFFFFF" w:themeColor="background1"/>
        <w:sz w:val="18"/>
        <w:szCs w:val="18"/>
      </w:rPr>
      <w:t xml:space="preserve">   |</w:t>
    </w:r>
    <w:r w:rsidRPr="00C6636B">
      <w:rPr>
        <w:rFonts w:ascii="Arial" w:hAnsi="Arial" w:cs="Arial"/>
        <w:color w:val="FFFFFF" w:themeColor="background1"/>
        <w:sz w:val="18"/>
        <w:szCs w:val="18"/>
      </w:rPr>
      <w:t xml:space="preserve">   </w:t>
    </w:r>
    <w:sdt>
      <w:sdtPr>
        <w:rPr>
          <w:color w:val="FFFFFF" w:themeColor="background1"/>
        </w:rPr>
        <w:id w:val="1404951946"/>
        <w:docPartObj>
          <w:docPartGallery w:val="Page Numbers (Top of Page)"/>
          <w:docPartUnique/>
        </w:docPartObj>
      </w:sdtPr>
      <w:sdtEndPr/>
      <w:sdtContent>
        <w:r w:rsidRPr="00C6636B">
          <w:rPr>
            <w:rFonts w:ascii="Arial" w:hAnsi="Arial" w:cs="Arial"/>
            <w:noProof/>
            <w:color w:val="FFFFFF" w:themeColor="background1"/>
            <w:sz w:val="18"/>
            <w:szCs w:val="18"/>
            <w:lang w:val="ru-RU" w:eastAsia="ru-RU"/>
          </w:rPr>
          <w:drawing>
            <wp:anchor distT="0" distB="0" distL="114300" distR="114300" simplePos="0" relativeHeight="251661312" behindDoc="1" locked="0" layoutInCell="1" allowOverlap="1" wp14:anchorId="74369451" wp14:editId="6CE4E0BB">
              <wp:simplePos x="0" y="0"/>
              <wp:positionH relativeFrom="column">
                <wp:posOffset>6415405</wp:posOffset>
              </wp:positionH>
              <wp:positionV relativeFrom="paragraph">
                <wp:posOffset>3045460</wp:posOffset>
              </wp:positionV>
              <wp:extent cx="1523365" cy="675640"/>
              <wp:effectExtent l="0" t="0" r="635" b="0"/>
              <wp:wrapNone/>
              <wp:docPr id="1327686672" name="Afbeelding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AF logo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3365" cy="675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C6636B">
          <w:rPr>
            <w:rFonts w:ascii="Arial" w:hAnsi="Arial" w:cs="Arial"/>
            <w:noProof/>
            <w:color w:val="FFFFFF" w:themeColor="background1"/>
            <w:sz w:val="18"/>
            <w:szCs w:val="18"/>
            <w:lang w:val="ru-RU" w:eastAsia="ru-RU"/>
          </w:rPr>
          <w:drawing>
            <wp:anchor distT="0" distB="0" distL="114300" distR="114300" simplePos="0" relativeHeight="251659264" behindDoc="0" locked="0" layoutInCell="1" allowOverlap="1" wp14:anchorId="238E6923" wp14:editId="2964194A">
              <wp:simplePos x="0" y="0"/>
              <wp:positionH relativeFrom="column">
                <wp:posOffset>6415405</wp:posOffset>
              </wp:positionH>
              <wp:positionV relativeFrom="paragraph">
                <wp:posOffset>2847975</wp:posOffset>
              </wp:positionV>
              <wp:extent cx="1523365" cy="675640"/>
              <wp:effectExtent l="0" t="0" r="635" b="0"/>
              <wp:wrapNone/>
              <wp:docPr id="677621904" name="Afbeelding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AF logo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3365" cy="675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TIME  \@ "yyyy-MM-dd" </w:instrText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8584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2020-06-15</w:t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fldChar w:fldCharType="end"/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t xml:space="preserve">   |   </w:t>
        </w:r>
        <w:r>
          <w:rPr>
            <w:rFonts w:ascii="Arial" w:hAnsi="Arial" w:cs="Arial"/>
            <w:color w:val="FFFFFF" w:themeColor="background1"/>
            <w:sz w:val="18"/>
            <w:szCs w:val="18"/>
          </w:rPr>
          <w:t>D0406936</w:t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tab/>
        </w:r>
      </w:sdtContent>
    </w:sdt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33E" w:rsidRDefault="009751B1">
    <w:pPr>
      <w:pStyle w:val="Footer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B1" w:rsidRDefault="009751B1">
      <w:pPr>
        <w:spacing w:after="0" w:line="240" w:lineRule="auto"/>
      </w:pPr>
      <w:r>
        <w:separator/>
      </w:r>
    </w:p>
  </w:footnote>
  <w:footnote w:type="continuationSeparator" w:id="0">
    <w:p w:rsidR="009751B1" w:rsidRDefault="00975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e"/>
      <w:tblW w:w="10433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10433"/>
    </w:tblGrid>
    <w:tr w:rsidR="00B25678" w:rsidTr="008C76F4">
      <w:tc>
        <w:tcPr>
          <w:tcW w:w="7905" w:type="dxa"/>
        </w:tcPr>
        <w:p w:rsidR="000F4830" w:rsidRPr="00036864" w:rsidRDefault="00D85844" w:rsidP="009C5169">
          <w:pPr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color w:val="595959" w:themeColor="text1" w:themeTint="A6"/>
              <w:sz w:val="28"/>
              <w:szCs w:val="28"/>
            </w:rPr>
            <w:t>DAF TRUCKS N.V.</w:t>
          </w:r>
        </w:p>
      </w:tc>
    </w:tr>
  </w:tbl>
  <w:p w:rsidR="00C138D8" w:rsidRDefault="009751B1" w:rsidP="007A635C">
    <w:pPr>
      <w:pStyle w:val="a3"/>
      <w:ind w:left="-1417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33E" w:rsidRDefault="009751B1">
    <w:pPr>
      <w:pStyle w:val="Header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0"/>
      <w:tblW w:w="10467" w:type="dxa"/>
      <w:tblInd w:w="-34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10467"/>
    </w:tblGrid>
    <w:tr w:rsidR="00B25678" w:rsidTr="00C92B1A">
      <w:tc>
        <w:tcPr>
          <w:tcW w:w="7939" w:type="dxa"/>
        </w:tcPr>
        <w:p w:rsidR="00C2659C" w:rsidRPr="00167434" w:rsidRDefault="00D85844" w:rsidP="00C2659C">
          <w:pPr>
            <w:pStyle w:val="Normal0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color w:val="595959" w:themeColor="text1" w:themeTint="A6"/>
              <w:sz w:val="28"/>
              <w:szCs w:val="28"/>
            </w:rPr>
            <w:t>DAF TRUCKS N.V.</w:t>
          </w:r>
        </w:p>
      </w:tc>
    </w:tr>
  </w:tbl>
  <w:p w:rsidR="00C138D8" w:rsidRDefault="009751B1" w:rsidP="007A635C">
    <w:pPr>
      <w:pStyle w:val="Header0"/>
      <w:ind w:left="-1417"/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33E" w:rsidRDefault="009751B1">
    <w:pPr>
      <w:pStyle w:val="Header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04738"/>
    <w:multiLevelType w:val="hybridMultilevel"/>
    <w:tmpl w:val="777E92BE"/>
    <w:lvl w:ilvl="0" w:tplc="5016DC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026BF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C678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66B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AD7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207B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42E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EE57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A0E6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A2743"/>
    <w:multiLevelType w:val="hybridMultilevel"/>
    <w:tmpl w:val="9074335E"/>
    <w:lvl w:ilvl="0" w:tplc="C6568B7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87A2FA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E3C07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62AC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84E6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09EE5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98C0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9625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527D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233699"/>
    <w:multiLevelType w:val="hybridMultilevel"/>
    <w:tmpl w:val="F8A80DB8"/>
    <w:lvl w:ilvl="0" w:tplc="89724B2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B0E8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8AE9F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7A68C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6C52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08B8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865F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122D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281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714ED1"/>
    <w:multiLevelType w:val="hybridMultilevel"/>
    <w:tmpl w:val="C96E3832"/>
    <w:lvl w:ilvl="0" w:tplc="7CEE2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0E79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1076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66F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68FD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0C39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8C7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03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DC94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29687F"/>
    <w:multiLevelType w:val="hybridMultilevel"/>
    <w:tmpl w:val="3722802E"/>
    <w:lvl w:ilvl="0" w:tplc="7D220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00FB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ADEEF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A88B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B274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BBC1A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0E17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2C22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1EFC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7C63FD1"/>
    <w:multiLevelType w:val="hybridMultilevel"/>
    <w:tmpl w:val="116EF66C"/>
    <w:lvl w:ilvl="0" w:tplc="27D8FB0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E10645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248D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2A2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FE31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38A9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85A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29D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969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C63FD2"/>
    <w:multiLevelType w:val="hybridMultilevel"/>
    <w:tmpl w:val="116EF66C"/>
    <w:lvl w:ilvl="0" w:tplc="02D61B2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ED4076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4A93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0073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4C8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9897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2D8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162E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825A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C63FD3"/>
    <w:multiLevelType w:val="hybridMultilevel"/>
    <w:tmpl w:val="9074335E"/>
    <w:lvl w:ilvl="0" w:tplc="06F8D71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E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A444D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CF203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32BD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6AA3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3A44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F450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F6AA2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78"/>
    <w:rsid w:val="009751B1"/>
    <w:rsid w:val="00B25678"/>
    <w:rsid w:val="00D8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C77CB-3DC3-4572-B4AF-9DD627E1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01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45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580A"/>
  </w:style>
  <w:style w:type="paragraph" w:styleId="a5">
    <w:name w:val="footer"/>
    <w:basedOn w:val="a"/>
    <w:link w:val="a6"/>
    <w:uiPriority w:val="99"/>
    <w:unhideWhenUsed/>
    <w:rsid w:val="00FE5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580A"/>
  </w:style>
  <w:style w:type="paragraph" w:styleId="a7">
    <w:name w:val="Balloon Text"/>
    <w:basedOn w:val="a"/>
    <w:link w:val="a8"/>
    <w:uiPriority w:val="99"/>
    <w:semiHidden/>
    <w:unhideWhenUsed/>
    <w:rsid w:val="00FE5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80A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BE7E0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E7E0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E7E0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E7E0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E7E09"/>
    <w:rPr>
      <w:b/>
      <w:bCs/>
      <w:sz w:val="20"/>
      <w:szCs w:val="20"/>
    </w:rPr>
  </w:style>
  <w:style w:type="table" w:styleId="-1">
    <w:name w:val="Light Shading Accent 1"/>
    <w:basedOn w:val="a1"/>
    <w:uiPriority w:val="60"/>
    <w:rsid w:val="00581816"/>
    <w:pPr>
      <w:spacing w:after="0" w:line="240" w:lineRule="auto"/>
    </w:pPr>
    <w:rPr>
      <w:color w:val="365F91" w:themeColor="accen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e">
    <w:name w:val="Table Grid"/>
    <w:basedOn w:val="a1"/>
    <w:uiPriority w:val="59"/>
    <w:rsid w:val="00A86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301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153C7E"/>
    <w:pPr>
      <w:tabs>
        <w:tab w:val="right" w:leader="dot" w:pos="10195"/>
      </w:tabs>
      <w:spacing w:before="240" w:after="120"/>
    </w:pPr>
    <w:rPr>
      <w:rFonts w:ascii="Arial" w:hAnsi="Arial" w:cs="Arial"/>
      <w:bCs/>
      <w:noProof/>
      <w:color w:val="595959" w:themeColor="text1" w:themeTint="A6"/>
      <w:sz w:val="20"/>
      <w:szCs w:val="20"/>
      <w:lang w:val="en-US"/>
    </w:rPr>
  </w:style>
  <w:style w:type="paragraph" w:styleId="af">
    <w:name w:val="TOC Heading"/>
    <w:basedOn w:val="1"/>
    <w:next w:val="a"/>
    <w:uiPriority w:val="39"/>
    <w:semiHidden/>
    <w:unhideWhenUsed/>
    <w:qFormat/>
    <w:rsid w:val="0093016E"/>
    <w:pPr>
      <w:outlineLvl w:val="9"/>
    </w:pPr>
    <w:rPr>
      <w:lang w:eastAsia="nl-NL"/>
    </w:rPr>
  </w:style>
  <w:style w:type="character" w:styleId="af0">
    <w:name w:val="Placeholder Text"/>
    <w:basedOn w:val="a0"/>
    <w:uiPriority w:val="99"/>
    <w:semiHidden/>
    <w:rsid w:val="0066184E"/>
    <w:rPr>
      <w:color w:val="808080"/>
    </w:rPr>
  </w:style>
  <w:style w:type="paragraph" w:styleId="21">
    <w:name w:val="toc 2"/>
    <w:basedOn w:val="a"/>
    <w:next w:val="a"/>
    <w:autoRedefine/>
    <w:uiPriority w:val="39"/>
    <w:unhideWhenUsed/>
    <w:qFormat/>
    <w:rsid w:val="00DC0594"/>
    <w:pPr>
      <w:tabs>
        <w:tab w:val="right" w:leader="dot" w:pos="10195"/>
      </w:tabs>
      <w:spacing w:before="120" w:after="0"/>
      <w:ind w:left="708"/>
    </w:pPr>
    <w:rPr>
      <w:rFonts w:ascii="Arial" w:hAnsi="Arial" w:cs="Arial"/>
      <w:iCs/>
      <w:noProof/>
      <w:sz w:val="20"/>
      <w:szCs w:val="20"/>
      <w:lang w:val="en-GB"/>
    </w:rPr>
  </w:style>
  <w:style w:type="paragraph" w:styleId="3">
    <w:name w:val="toc 3"/>
    <w:basedOn w:val="a"/>
    <w:next w:val="a"/>
    <w:autoRedefine/>
    <w:uiPriority w:val="39"/>
    <w:unhideWhenUsed/>
    <w:qFormat/>
    <w:rsid w:val="00641DEE"/>
    <w:pPr>
      <w:spacing w:after="0"/>
      <w:ind w:left="440"/>
    </w:pPr>
    <w:rPr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641DEE"/>
    <w:pPr>
      <w:spacing w:after="0"/>
      <w:ind w:left="66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641DEE"/>
    <w:pPr>
      <w:spacing w:after="0"/>
      <w:ind w:left="88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641DEE"/>
    <w:pPr>
      <w:spacing w:after="0"/>
      <w:ind w:left="11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641DEE"/>
    <w:pPr>
      <w:spacing w:after="0"/>
      <w:ind w:left="132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641DEE"/>
    <w:pPr>
      <w:spacing w:after="0"/>
      <w:ind w:left="154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641DEE"/>
    <w:pPr>
      <w:spacing w:after="0"/>
      <w:ind w:left="1760"/>
    </w:pPr>
    <w:rPr>
      <w:sz w:val="20"/>
      <w:szCs w:val="20"/>
    </w:rPr>
  </w:style>
  <w:style w:type="character" w:styleId="af1">
    <w:name w:val="Hyperlink"/>
    <w:basedOn w:val="a0"/>
    <w:uiPriority w:val="99"/>
    <w:unhideWhenUsed/>
    <w:rsid w:val="00734177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96043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645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No Spacing"/>
    <w:link w:val="af4"/>
    <w:uiPriority w:val="1"/>
    <w:qFormat/>
    <w:rsid w:val="006C4775"/>
    <w:pPr>
      <w:spacing w:after="0" w:line="240" w:lineRule="auto"/>
    </w:pPr>
    <w:rPr>
      <w:rFonts w:eastAsiaTheme="minorEastAsia"/>
      <w:lang w:eastAsia="nl-NL"/>
    </w:rPr>
  </w:style>
  <w:style w:type="character" w:customStyle="1" w:styleId="af4">
    <w:name w:val="Без интервала Знак"/>
    <w:basedOn w:val="a0"/>
    <w:link w:val="af3"/>
    <w:uiPriority w:val="1"/>
    <w:rsid w:val="006C4775"/>
    <w:rPr>
      <w:rFonts w:eastAsiaTheme="minorEastAsia"/>
      <w:lang w:eastAsia="nl-NL"/>
    </w:rPr>
  </w:style>
  <w:style w:type="paragraph" w:customStyle="1" w:styleId="Header0">
    <w:name w:val="Header_0"/>
    <w:basedOn w:val="Normal0"/>
    <w:link w:val="KoptekstChar0"/>
    <w:uiPriority w:val="99"/>
    <w:unhideWhenUsed/>
    <w:rsid w:val="00FE58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ormal0">
    <w:name w:val="Normal_0"/>
    <w:qFormat/>
  </w:style>
  <w:style w:type="character" w:customStyle="1" w:styleId="KoptekstChar0">
    <w:name w:val="Koptekst Char_0"/>
    <w:basedOn w:val="a0"/>
    <w:link w:val="Header0"/>
    <w:uiPriority w:val="99"/>
    <w:rsid w:val="00FE580A"/>
  </w:style>
  <w:style w:type="table" w:customStyle="1" w:styleId="TableGrid0">
    <w:name w:val="Table Grid_0"/>
    <w:basedOn w:val="a1"/>
    <w:uiPriority w:val="59"/>
    <w:rsid w:val="00A86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0">
    <w:name w:val="Footer_0"/>
    <w:basedOn w:val="Normal0"/>
    <w:link w:val="VoettekstChar0"/>
    <w:uiPriority w:val="99"/>
    <w:unhideWhenUsed/>
    <w:rsid w:val="00FE5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0">
    <w:name w:val="Voettekst Char_0"/>
    <w:basedOn w:val="a0"/>
    <w:link w:val="Footer0"/>
    <w:uiPriority w:val="99"/>
    <w:rsid w:val="00FE580A"/>
  </w:style>
  <w:style w:type="character" w:customStyle="1" w:styleId="Kop1Char0">
    <w:name w:val="Kop 1 Char_0"/>
    <w:basedOn w:val="a0"/>
    <w:link w:val="Heading10"/>
    <w:uiPriority w:val="9"/>
    <w:rsid w:val="009301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10">
    <w:name w:val="Heading 1_0"/>
    <w:basedOn w:val="Normal0"/>
    <w:next w:val="Normal0"/>
    <w:link w:val="Kop1Char0"/>
    <w:uiPriority w:val="9"/>
    <w:qFormat/>
    <w:rsid w:val="009301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istParagraph0">
    <w:name w:val="List Paragraph_0"/>
    <w:basedOn w:val="Normal0"/>
    <w:uiPriority w:val="34"/>
    <w:qFormat/>
    <w:rsid w:val="00960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f6d02c2-c094-4973-9217-72d3b340150d">MCAVT5MM6DAA-5-1736</_dlc_DocId>
    <_dlc_DocIdUrl xmlns="9f6d02c2-c094-4973-9217-72d3b340150d">
      <Url>http://dafshare-teams.eu.paccar.com/projects/IT17555/_layouts/DocIdRedir.aspx?ID=MCAVT5MM6DAA-5-1736</Url>
      <Description>MCAVT5MM6DAA-5-1736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E45B44F331A48B50F520C360D8188" ma:contentTypeVersion="1" ma:contentTypeDescription="Create a new document." ma:contentTypeScope="" ma:versionID="aec28bfce09a1d6e76cff0e7be1d682b">
  <xsd:schema xmlns:xsd="http://www.w3.org/2001/XMLSchema" xmlns:xs="http://www.w3.org/2001/XMLSchema" xmlns:p="http://schemas.microsoft.com/office/2006/metadata/properties" xmlns:ns2="9f6d02c2-c094-4973-9217-72d3b340150d" targetNamespace="http://schemas.microsoft.com/office/2006/metadata/properties" ma:root="true" ma:fieldsID="cd5057ff5865a802936ad2e54c02759b" ns2:_="">
    <xsd:import namespace="9f6d02c2-c094-4973-9217-72d3b34015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d02c2-c094-4973-9217-72d3b34015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7950A-BE5D-40DA-89B6-335474CD3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DF134-B1B2-4875-9CFE-D5A4745A898B}">
  <ds:schemaRefs>
    <ds:schemaRef ds:uri="http://schemas.microsoft.com/office/2006/metadata/properties"/>
    <ds:schemaRef ds:uri="http://schemas.microsoft.com/office/infopath/2007/PartnerControls"/>
    <ds:schemaRef ds:uri="9f6d02c2-c094-4973-9217-72d3b340150d"/>
  </ds:schemaRefs>
</ds:datastoreItem>
</file>

<file path=customXml/itemProps3.xml><?xml version="1.0" encoding="utf-8"?>
<ds:datastoreItem xmlns:ds="http://schemas.openxmlformats.org/officeDocument/2006/customXml" ds:itemID="{A4DE3523-493D-4C49-92D4-89D361AA3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d02c2-c094-4973-9217-72d3b3401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D13496-548C-46AB-A470-7BEC0A2380F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DD5671F-8D4E-4F86-9652-EA6B13375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2328</Words>
  <Characters>13270</Characters>
  <Application>Microsoft Office Word</Application>
  <DocSecurity>0</DocSecurity>
  <Lines>110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Product Summary</vt:lpstr>
      <vt:lpstr>IST Proposal Example</vt:lpstr>
    </vt:vector>
  </TitlesOfParts>
  <Company>DAF Trucks N.V.</Company>
  <LinksUpToDate>false</LinksUpToDate>
  <CharactersWithSpaces>15567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Summary</dc:title>
  <dc:creator>DAF Trucks N.V.</dc:creator>
  <cp:lastModifiedBy>HP</cp:lastModifiedBy>
  <cp:revision>10</cp:revision>
  <cp:lastPrinted>2014-04-14T09:39:00Z</cp:lastPrinted>
  <dcterms:created xsi:type="dcterms:W3CDTF">2017-10-10T09:03:00Z</dcterms:created>
  <dcterms:modified xsi:type="dcterms:W3CDTF">2020-06-15T04:54:00Z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0x010100CDBE45B44F331A48B50F520C360D8188</vt:lpwstr>
  </property>
  <property fmtid="{D5CDD505-2E9C-101B-9397-08002B2CF9AE}" pid="3" name="_dlc_DocIdItemGuid">
    <vt:lpwstr>a4389955-97c3-4f72-af9c-3d4ef4cde699</vt:lpwstr>
  </property>
</Properties>
</file>